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rPr>
          <w:rFonts w:ascii="Times New Roman" w:hAnsi="Times New Roman" w:eastAsia="方正黑体_GBK"/>
          <w:kern w:val="0"/>
          <w:sz w:val="32"/>
          <w:szCs w:val="32"/>
          <w:lang w:val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</w:rPr>
        <w:t>管理提升内容及指导标准</w:t>
      </w:r>
    </w:p>
    <w:bookmarkEnd w:id="0"/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06"/>
        <w:gridCol w:w="6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tblHeader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Times New Roman" w:hAnsi="Times New Roman" w:eastAsia="方正黑体_GBK"/>
                <w:snapToGrid w:val="0"/>
                <w:kern w:val="0"/>
                <w:szCs w:val="21"/>
                <w:lang w:val="zh-CN"/>
              </w:rPr>
            </w:pPr>
            <w:r>
              <w:rPr>
                <w:rFonts w:hint="eastAsia" w:ascii="Times New Roman" w:hAnsi="Times New Roman" w:eastAsia="方正黑体_GBK"/>
                <w:snapToGrid w:val="0"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Times New Roman" w:hAnsi="Times New Roman" w:eastAsia="方正黑体_GBK"/>
                <w:snapToGrid w:val="0"/>
                <w:kern w:val="0"/>
                <w:szCs w:val="21"/>
                <w:lang w:val="zh-CN"/>
              </w:rPr>
            </w:pPr>
            <w:r>
              <w:rPr>
                <w:rFonts w:hint="eastAsia" w:ascii="Times New Roman" w:hAnsi="Times New Roman" w:eastAsia="方正黑体_GBK"/>
                <w:snapToGrid w:val="0"/>
                <w:kern w:val="0"/>
                <w:szCs w:val="21"/>
                <w:lang w:val="zh-CN"/>
              </w:rPr>
              <w:t>内容</w:t>
            </w:r>
          </w:p>
        </w:tc>
        <w:tc>
          <w:tcPr>
            <w:tcW w:w="4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Times New Roman" w:hAnsi="Times New Roman" w:eastAsia="方正黑体_GBK"/>
                <w:snapToGrid w:val="0"/>
                <w:kern w:val="0"/>
                <w:szCs w:val="21"/>
                <w:lang w:val="zh-CN"/>
              </w:rPr>
            </w:pPr>
            <w:r>
              <w:rPr>
                <w:rFonts w:hint="eastAsia" w:ascii="Times New Roman" w:hAnsi="Times New Roman" w:eastAsia="方正黑体_GBK"/>
                <w:snapToGrid w:val="0"/>
                <w:kern w:val="0"/>
                <w:szCs w:val="21"/>
                <w:lang w:val="zh-CN"/>
              </w:rPr>
              <w:t>指导标准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一</w:t>
            </w:r>
          </w:p>
        </w:tc>
        <w:tc>
          <w:tcPr>
            <w:tcW w:w="5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环境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卫生</w:t>
            </w:r>
          </w:p>
        </w:tc>
        <w:tc>
          <w:tcPr>
            <w:tcW w:w="4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firstLine="420" w:firstLineChars="20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、环卫设备完好，设有垃圾箱或垃圾收集点、中转站；生活垃圾日产日清；清洁卫生实行责任制，有专职保洁人员和明确责任范围。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4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firstLine="420" w:firstLineChars="20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、物业管理区域内道路清洁，无垃圾、无污水和积水；管理区域内无卫生死角。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4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firstLine="420" w:firstLineChars="20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、定期消毒灭杀，房屋共用部位无白蚁。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4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firstLine="420" w:firstLineChars="20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、房屋公共区域保持清洁，无蛛网，墙面无大面积污渍、无乱张贴现象，公共玻璃窗保持明亮清洁；楼梯扶手、护栏无积尘。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4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firstLine="420" w:firstLineChars="20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、公共区域无杂物占道、乱堆放现象。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4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firstLine="420" w:firstLineChars="20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、小区内商业门店管理有序，无乱摆摊设点、乱设广告及店招牌等现象。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4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firstLine="420" w:firstLineChars="20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、按规定排放油烟。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4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firstLine="420" w:firstLineChars="20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、装修操作按规定时间进行。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3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二</w:t>
            </w:r>
          </w:p>
        </w:tc>
        <w:tc>
          <w:tcPr>
            <w:tcW w:w="5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房屋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管理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及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养护</w:t>
            </w:r>
          </w:p>
        </w:tc>
        <w:tc>
          <w:tcPr>
            <w:tcW w:w="4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firstLine="420" w:firstLineChars="20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9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、各出入口、小区主要道路有路标，组团、幢、单元、门户标号及标志明显、明确。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4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firstLine="420" w:firstLineChars="20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、制止违规乱搭建、乱开挖和其他物业使用禁止行为的发生。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4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firstLine="420" w:firstLineChars="20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11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、临主干道或临街建筑物外观整洁；显著位置阳台、露（平）台无乱堆放、乱悬挂等现象；花盆摆放美观有序，无坠落隐患；外墙砖无大面积脱落、外墙涂料无大面积污损、剥落现象。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4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firstLine="420" w:firstLineChars="20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12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、制止在临主干道或临街的建筑物外立面，违规安装户外防盗（护）网、晾晒架及遮阳蓬和招牌等行为。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4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firstLine="420" w:firstLineChars="20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13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、临街建筑物的外墙、玻璃幕墙整洁、完整，制止乱涂乱画，乱贴乱挂行为和破坏整体风格的行为。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4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firstLine="420" w:firstLineChars="20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14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、小区周围临街底屋立面清洁、整齐；门面的门框、门柱、橱窗表面无张贴招牌和广告。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三</w:t>
            </w:r>
          </w:p>
        </w:tc>
        <w:tc>
          <w:tcPr>
            <w:tcW w:w="5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安防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及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车辆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管理</w:t>
            </w:r>
          </w:p>
        </w:tc>
        <w:tc>
          <w:tcPr>
            <w:tcW w:w="4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firstLine="420" w:firstLineChars="20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15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、物业管理区域内可能危及人身安全处设有明显标志和防范措施。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4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firstLine="420" w:firstLineChars="20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16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、消防设施完好有效，消防车道、救援场地、疏散楼梯、疏散通道、安全出口畅通，灭火和应急疏散预案健全完善。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4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firstLine="420" w:firstLineChars="20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17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、建立健全安全防范管理制度，各项应急预案完善、纪录完整；安防人员配置合理，定期开展业务培训和演练活动。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4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firstLine="420" w:firstLineChars="20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18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、机动车辆管理制度完善，岗位责任明确；室内停车库整洁、清爽，车辆停放有序；室外机动车按规定停放，及时制止阻塞消防通道的停放行为。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四</w:t>
            </w:r>
          </w:p>
        </w:tc>
        <w:tc>
          <w:tcPr>
            <w:tcW w:w="5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绿化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管理</w:t>
            </w:r>
          </w:p>
        </w:tc>
        <w:tc>
          <w:tcPr>
            <w:tcW w:w="4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firstLine="420" w:firstLineChars="20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19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、物业管理区域内景观完好、绿化美观，无改变绿地用途和占用、破坏绿地的现象；绿地内无白色垃圾。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4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firstLine="420" w:firstLineChars="20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、花草树木修剪整齐，无斑秃、无病虫害及折损现象。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五</w:t>
            </w:r>
          </w:p>
        </w:tc>
        <w:tc>
          <w:tcPr>
            <w:tcW w:w="5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公共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设施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管理</w:t>
            </w:r>
          </w:p>
        </w:tc>
        <w:tc>
          <w:tcPr>
            <w:tcW w:w="4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firstLine="420" w:firstLineChars="20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21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、物业管理区域内的室外共用管线，已统一埋地或入管沟安装的，不能随意增加、安装架空管线；未埋地（入管沟）或未完全埋地（入管沟）安装公共管线的，其架空管线应整齐架设、无垃圾或其他物品悬挂。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Times New Roman" w:hAnsi="Times New Roman" w:eastAsia="方正仿宋_GBK"/>
                <w:snapToGrid w:val="0"/>
                <w:kern w:val="0"/>
                <w:szCs w:val="21"/>
                <w:lang w:val="zh-CN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firstLine="420" w:firstLineChars="20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22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、排水、排污管道畅通，无堵塞外溢现象。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Times New Roman" w:hAnsi="Times New Roman" w:eastAsia="方正仿宋_GBK"/>
                <w:snapToGrid w:val="0"/>
                <w:kern w:val="0"/>
                <w:szCs w:val="21"/>
                <w:lang w:val="zh-CN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firstLine="420" w:firstLineChars="20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23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、物业管理区域道路平整通畅，无窨井盖缺损或丢失现象。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Times New Roman" w:hAnsi="Times New Roman" w:eastAsia="方正仿宋_GBK"/>
                <w:snapToGrid w:val="0"/>
                <w:kern w:val="0"/>
                <w:szCs w:val="21"/>
                <w:lang w:val="zh-CN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firstLine="420" w:firstLineChars="20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24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、公共区域照明设备完好、明亮；景观设施完好，运行正常。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六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物业管理监督公示</w:t>
            </w:r>
          </w:p>
        </w:tc>
        <w:tc>
          <w:tcPr>
            <w:tcW w:w="4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 xml:space="preserve">    25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在物业明显位置信息公开和物业服务监督公示牌（栏），参考文本内容如下：一、小区管理单位。按以下三种方式之一填写：物业服务企业名称、社区物业服务中心、居民自行管理。二、管理责任人及联系方式。责任人姓名、联系电话及办公地址。三、物业服务内容（标准）。四、物业服务收费标准。五、物业服务咨询投诉电话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、一般报事（报修、咨询、投诉）电话：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（受理时间：每周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至周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 xml:space="preserve">× 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，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 xml:space="preserve">× 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时至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时。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、特殊报事（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24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小时应急服务电话）：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 xml:space="preserve"> ×  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。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、咨询投诉接待地点：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；接待时间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 xml:space="preserve"> ×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。六、查处小区违法建筑等事项涉及部门职责公示牌及联系电话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。</w:t>
            </w:r>
          </w:p>
        </w:tc>
      </w:tr>
    </w:tbl>
    <w:p>
      <w:pPr>
        <w:rPr>
          <w:sz w:val="28"/>
        </w:rPr>
      </w:pPr>
      <w:r>
        <w:rPr>
          <w:rFonts w:hint="eastAsia" w:ascii="Times New Roman" w:hAnsi="Times New Roman" w:eastAsia="方正仿宋_GBK"/>
          <w:kern w:val="0"/>
          <w:szCs w:val="21"/>
        </w:rPr>
        <w:t>注：根据群众需求和项目实际情况，各区（县）可分阶段推进实施改造提升，逐步完善老旧小区和社区配套设施，改善居民居住环境。实施综合改造的，跟进管理提升，巩固改造成果，促进长效维护；实施管理提升的，达到安全有序，条件成熟时再开展综合改造，缓解集中改造压力，实现积极作为与量力而行的统一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C5B83"/>
    <w:rsid w:val="727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2020-07-27T02:35:00Z</dcterms:created>
  <dc:creator>李月华</dc:creator>
  <cp:lastModifiedBy>李月华</cp:lastModifiedBy>
  <dcterms:modified xsi:type="dcterms:W3CDTF">2020-07-27T02:35:40Z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